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76" w:tblpY="3063"/>
        <w:tblOverlap w:val="never"/>
        <w:tblW w:w="13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093"/>
        <w:gridCol w:w="1331"/>
        <w:gridCol w:w="435"/>
        <w:gridCol w:w="10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拟招聘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总人数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岗位名称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102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8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西安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高新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委会</w:t>
            </w:r>
          </w:p>
        </w:tc>
        <w:tc>
          <w:tcPr>
            <w:tcW w:w="10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招商一岗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02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熟悉国内外半导体行业有关经济政策、产业动态，拥有该行业丰富的企业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及人脉资源。要求具有较好的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语听、说、读、写能力。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招商二岗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熟悉人工智能及战略性新兴产业行业有关经济政策、产业动态，拥有该行业丰富的企业及人脉资源。要求具有较好的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语听、说、读、写能力。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招商三岗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02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熟悉电子信息及互联网、软件行业有关经济政策、产业动态，拥有该行业丰富的企业及人脉资源。要求具有较好的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语听、说、读、写能力。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招商四岗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02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熟悉先进制造招商岗行业有关经济政策、产业动态，拥有该行业丰富的企业及人脉资源。要求具有较好的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语听、说、读、写能力。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招商五岗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02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熟悉生物医药招商岗行业有关经济政策、产业动态，拥有该行业丰富的企业及人脉资源。要求具有较好的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语听、说、读、写能力。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招商六岗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02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熟悉商业、文化创意及新经济产业行业有关经济政策、产业动态，拥有该行业丰富的企业及人脉资源。要求具有较好的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语听、说、读、写能力。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招商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岗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02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熟悉国家金融相关法律、法规和政策，了解金融行业发展动态，拥有行业丰富的企业及人脉资源。要求具有较好的外语听、说、读、写能力。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</w:trPr>
        <w:tc>
          <w:tcPr>
            <w:tcW w:w="13962" w:type="dxa"/>
            <w:gridSpan w:val="5"/>
            <w:noWrap w:val="0"/>
            <w:vAlign w:val="center"/>
          </w:tcPr>
          <w:p>
            <w:pPr>
              <w:tabs>
                <w:tab w:val="left" w:pos="2799"/>
              </w:tabs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eastAsia="zh-CN"/>
              </w:rPr>
              <w:t>备注：外语限英语、韩语、日语、法语、俄语。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36"/>
          <w:szCs w:val="36"/>
          <w:lang w:eastAsia="zh-CN"/>
        </w:rPr>
        <w:t>附件：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2019年西安高新区管委会面向全国公开招聘招商高级雇员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需求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A50C3"/>
    <w:rsid w:val="29D2528A"/>
    <w:rsid w:val="630B6CBB"/>
    <w:rsid w:val="676A2366"/>
    <w:rsid w:val="6FDD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2019-11-26T09:31:00Z</dcterms:created>
  <dc:creator>59729</dc:creator>
  <cp:lastModifiedBy>花自飘零水自留流</cp:lastModifiedBy>
  <dcterms:modified xsi:type="dcterms:W3CDTF">2019-12-03T03:19:49Z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